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71C3C919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9FF8DE6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320EE2BB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001CF834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22AE4EEF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3C4CBF" w:rsidRPr="00554241" w14:paraId="6729AA2B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C56A" w14:textId="532AE7CF" w:rsidR="003C4CBF" w:rsidRDefault="00FE2E7A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1st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742C8" w14:textId="0411102A" w:rsidR="003C4CBF" w:rsidRDefault="003C4CB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9D33E" w14:textId="1F881FF1" w:rsidR="003C4CBF" w:rsidRPr="00554241" w:rsidRDefault="003C4CBF" w:rsidP="00A07A16">
            <w:pPr>
              <w:rPr>
                <w:rFonts w:cstheme="minorHAnsi"/>
              </w:rPr>
            </w:pPr>
            <w:r w:rsidRPr="003C4CBF">
              <w:rPr>
                <w:rFonts w:cstheme="minorHAnsi"/>
              </w:rPr>
              <w:t>The House of Bishops COVID-19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5D62A562" w14:textId="4C7D5B8C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Churches and cathedrals </w:t>
      </w:r>
      <w:r w:rsidR="003C4CBF">
        <w:rPr>
          <w:color w:val="auto"/>
          <w:sz w:val="22"/>
          <w:szCs w:val="22"/>
        </w:rPr>
        <w:t xml:space="preserve">have been </w:t>
      </w:r>
      <w:r w:rsidRPr="00A07A16">
        <w:rPr>
          <w:color w:val="auto"/>
          <w:sz w:val="22"/>
          <w:szCs w:val="22"/>
        </w:rPr>
        <w:t>legally permitted to open for purposes of individual private prayer from 13</w:t>
      </w:r>
      <w:r w:rsidRPr="00E27AC6">
        <w:rPr>
          <w:color w:val="auto"/>
          <w:sz w:val="22"/>
          <w:szCs w:val="22"/>
          <w:vertAlign w:val="superscript"/>
        </w:rPr>
        <w:t>th</w:t>
      </w:r>
      <w:r w:rsidR="00E27AC6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>June</w:t>
      </w:r>
      <w:r w:rsidR="00E63AE8">
        <w:rPr>
          <w:color w:val="auto"/>
          <w:sz w:val="22"/>
          <w:szCs w:val="22"/>
        </w:rPr>
        <w:t>.</w:t>
      </w:r>
      <w:r w:rsidR="008C05DB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>provide</w:t>
      </w:r>
      <w:r w:rsidR="003C4CBF">
        <w:rPr>
          <w:color w:val="auto"/>
          <w:sz w:val="22"/>
          <w:szCs w:val="22"/>
        </w:rPr>
        <w:t>d</w:t>
      </w:r>
      <w:r w:rsidR="00E63AE8">
        <w:rPr>
          <w:color w:val="auto"/>
          <w:sz w:val="22"/>
          <w:szCs w:val="22"/>
        </w:rPr>
        <w:t xml:space="preserve">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  <w:r w:rsidR="003C4CBF">
        <w:rPr>
          <w:color w:val="auto"/>
          <w:sz w:val="22"/>
          <w:szCs w:val="22"/>
        </w:rPr>
        <w:t>Public worship, with measures in place for social distancing, are allowed from 4</w:t>
      </w:r>
      <w:r w:rsidR="003C4CBF" w:rsidRPr="00FE2E7A">
        <w:rPr>
          <w:color w:val="auto"/>
          <w:sz w:val="22"/>
          <w:szCs w:val="22"/>
          <w:vertAlign w:val="superscript"/>
        </w:rPr>
        <w:t>th</w:t>
      </w:r>
      <w:r w:rsidR="003C4CBF">
        <w:rPr>
          <w:color w:val="auto"/>
          <w:sz w:val="22"/>
          <w:szCs w:val="22"/>
        </w:rPr>
        <w:t xml:space="preserve"> July. </w:t>
      </w:r>
      <w:r w:rsidR="007473D5">
        <w:rPr>
          <w:color w:val="auto"/>
          <w:sz w:val="22"/>
          <w:szCs w:val="22"/>
        </w:rPr>
        <w:t>Other activities</w:t>
      </w:r>
      <w:r w:rsidR="0071721C">
        <w:rPr>
          <w:color w:val="auto"/>
          <w:sz w:val="22"/>
          <w:szCs w:val="22"/>
        </w:rPr>
        <w:t>, except for a few still prohibited by law,</w:t>
      </w:r>
      <w:r w:rsidR="007473D5">
        <w:rPr>
          <w:color w:val="auto"/>
          <w:sz w:val="22"/>
          <w:szCs w:val="22"/>
        </w:rPr>
        <w:t xml:space="preserve"> may also take place in churches, subject to the government guidance in place for the relevant sector.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17EF492F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>any permitted purposes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</w:t>
      </w:r>
      <w:r w:rsidR="0071721C">
        <w:rPr>
          <w:rFonts w:asciiTheme="minorHAnsi" w:hAnsiTheme="minorHAnsi" w:cstheme="minorHAnsi"/>
          <w:color w:val="auto"/>
          <w:sz w:val="22"/>
          <w:szCs w:val="22"/>
        </w:rPr>
        <w:t xml:space="preserve">any or all of these purposes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or not, based on their local circumstances, resources and context.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 xml:space="preserve"> You should read the advice on re-opening buildings and the guidance on public worship before completing this assessment. Both are available on the </w:t>
      </w:r>
      <w:hyperlink r:id="rId12" w:history="1">
        <w:r w:rsidR="00FE2E7A"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="00FE2E7A" w:rsidRPr="00076ED8">
        <w:rPr>
          <w:rFonts w:asciiTheme="minorHAnsi" w:hAnsiTheme="minorHAnsi" w:cstheme="minorHAnsi"/>
          <w:sz w:val="22"/>
          <w:szCs w:val="22"/>
        </w:rPr>
        <w:t>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493ED5CB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7ABB">
        <w:rPr>
          <w:rFonts w:asciiTheme="minorHAnsi" w:hAnsiTheme="minorHAnsi" w:cstheme="minorHAnsi"/>
          <w:color w:val="auto"/>
          <w:sz w:val="22"/>
          <w:szCs w:val="22"/>
        </w:rPr>
        <w:t>there is any substantive change to the guidance on the safe use of places of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3F45AC" w14:textId="0824AB19" w:rsidR="00DE6277" w:rsidRDefault="00494DB4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 xml:space="preserve">A </w:t>
      </w:r>
      <w:r w:rsidR="00E27AC6">
        <w:rPr>
          <w:rFonts w:asciiTheme="minorHAnsi" w:hAnsiTheme="minorHAnsi" w:cstheme="minorHAnsi"/>
          <w:sz w:val="22"/>
          <w:szCs w:val="22"/>
        </w:rPr>
        <w:t xml:space="preserve">separate </w:t>
      </w:r>
      <w:r w:rsidRPr="00076ED8">
        <w:rPr>
          <w:rFonts w:asciiTheme="minorHAnsi" w:hAnsiTheme="minorHAnsi" w:cstheme="minorHAnsi"/>
          <w:sz w:val="22"/>
          <w:szCs w:val="22"/>
        </w:rPr>
        <w:t xml:space="preserve">risk assessment relating to contractors and construction workers </w:t>
      </w:r>
      <w:r w:rsidR="00E27AC6">
        <w:rPr>
          <w:rFonts w:asciiTheme="minorHAnsi" w:hAnsiTheme="minorHAnsi" w:cstheme="minorHAnsi"/>
          <w:sz w:val="22"/>
          <w:szCs w:val="22"/>
        </w:rPr>
        <w:t xml:space="preserve">is available </w:t>
      </w:r>
      <w:r w:rsidRPr="00076ED8">
        <w:rPr>
          <w:rFonts w:asciiTheme="minorHAnsi" w:hAnsiTheme="minorHAnsi" w:cstheme="minorHAnsi"/>
          <w:sz w:val="22"/>
          <w:szCs w:val="22"/>
        </w:rPr>
        <w:t xml:space="preserve">on the </w:t>
      </w:r>
      <w:hyperlink r:id="rId13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14:paraId="46C56545" w14:textId="77777777" w:rsidR="00DE6277" w:rsidRDefault="00DE6277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F1E2B3" w14:textId="77777777" w:rsidR="00FE2E7A" w:rsidRDefault="00FE2E7A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641D5C" w14:textId="77777777" w:rsidR="00E27AC6" w:rsidRDefault="00E27AC6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553F43B0" w14:textId="01C49A6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6E334F3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9D39E" w14:textId="5D38796B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4906C31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(clergy only)</w:t>
      </w:r>
    </w:p>
    <w:p w14:paraId="0193BF9B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 services (clergy only)</w:t>
      </w:r>
    </w:p>
    <w:p w14:paraId="3399F3B6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(general public)</w:t>
      </w:r>
    </w:p>
    <w:p w14:paraId="51685C6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Public worship</w:t>
      </w:r>
    </w:p>
    <w:p w14:paraId="2928A6AC" w14:textId="16AD35A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Rites of passage services</w:t>
      </w:r>
    </w:p>
    <w:p w14:paraId="0DF10285" w14:textId="0AA8C57C" w:rsidR="00FE2E7A" w:rsidRDefault="00FE2E7A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for visitors and tourists</w:t>
      </w:r>
    </w:p>
    <w:p w14:paraId="6315AEF3" w14:textId="77777777" w:rsidR="00DE6277" w:rsidRDefault="00DE6277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0D05CE77" w14:textId="6B7C5D2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1381AF2A" w14:textId="1B92C9D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5114BAB9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the temporary closure of the church</w:t>
      </w:r>
    </w:p>
    <w:p w14:paraId="20FFECB7" w14:textId="77777777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now using the church in a different way</w:t>
      </w:r>
    </w:p>
    <w:p w14:paraId="145F47FF" w14:textId="77777777" w:rsidR="007C2ECE" w:rsidRDefault="007C2ECE" w:rsidP="007C2ECE">
      <w:pPr>
        <w:pStyle w:val="Default"/>
        <w:ind w:left="1080"/>
        <w:rPr>
          <w:rFonts w:cstheme="minorHAnsi"/>
          <w:sz w:val="22"/>
          <w:szCs w:val="22"/>
        </w:rPr>
      </w:pPr>
    </w:p>
    <w:p w14:paraId="2F34D6AE" w14:textId="6956FF25" w:rsidR="007C2ECE" w:rsidRDefault="00DE6277" w:rsidP="00D241BD">
      <w:pPr>
        <w:pStyle w:val="Default"/>
        <w:ind w:left="108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14:paraId="22ADBEFB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3492C503" w14:textId="24C20772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how?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so long as they are properly managed, but having more people coming through your building makes the possible impact – for example of someone with COVID-19 coming into contact with others – higher than in smaller venues with fewer people. Consider your particular circumstances and adapt the checklist below as appropriate.</w:t>
      </w:r>
    </w:p>
    <w:p w14:paraId="04DB5212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4D218A70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390197A9" w14:textId="33026851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 in mitigations for any risks that are particular to your circumstances that may not be on the list;</w:t>
      </w:r>
    </w:p>
    <w:p w14:paraId="79A654D4" w14:textId="42A46D4A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record what you need to do for each activity to go ahead safely</w:t>
      </w:r>
      <w:r w:rsidR="007C2ECE">
        <w:rPr>
          <w:rFonts w:cstheme="minorHAnsi"/>
          <w:sz w:val="22"/>
          <w:szCs w:val="22"/>
        </w:rPr>
        <w:t>;</w:t>
      </w:r>
    </w:p>
    <w:p w14:paraId="304EE334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>onsider any equipment you need and any temporary changes you might need to make to the church</w:t>
      </w:r>
      <w:r>
        <w:rPr>
          <w:rFonts w:cstheme="minorHAnsi"/>
          <w:sz w:val="22"/>
          <w:szCs w:val="22"/>
        </w:rPr>
        <w:t>;</w:t>
      </w:r>
    </w:p>
    <w:p w14:paraId="12CFAA7A" w14:textId="6AE5B64E" w:rsidR="00DE6277" w:rsidRPr="00D241BD" w:rsidRDefault="007C2ECE" w:rsidP="00D241BD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01230669" w14:textId="68A24B62" w:rsidR="00554241" w:rsidRPr="00D241BD" w:rsidRDefault="00554241" w:rsidP="004D6AB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8CFD14" w14:textId="77777777" w:rsidR="0018373C" w:rsidRDefault="0018373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7465ED41" w14:textId="7E68BFA4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57931FD4" w:rsidR="00E16390" w:rsidRDefault="00A716AC" w:rsidP="00C77881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St Mary</w:t>
            </w:r>
          </w:p>
          <w:p w14:paraId="4238F9C2" w14:textId="71B88F27" w:rsidR="00A716AC" w:rsidRPr="00A716AC" w:rsidRDefault="00A716AC" w:rsidP="00C7788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St Peter</w:t>
            </w: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48F3B506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  <w:r w:rsidR="00A716AC">
              <w:rPr>
                <w:rFonts w:cstheme="minorHAnsi"/>
                <w:b/>
                <w:bCs/>
                <w:sz w:val="24"/>
                <w:szCs w:val="24"/>
              </w:rPr>
              <w:t xml:space="preserve"> Fr Adam Ransom</w:t>
            </w:r>
          </w:p>
          <w:p w14:paraId="1B050ED0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932"/>
        <w:gridCol w:w="1543"/>
        <w:gridCol w:w="1543"/>
      </w:tblGrid>
      <w:tr w:rsidR="00B000AA" w:rsidRPr="00554241" w14:paraId="540507C7" w14:textId="27D8856B" w:rsidTr="3B2CB56E">
        <w:trPr>
          <w:trHeight w:val="311"/>
          <w:tblHeader/>
        </w:trPr>
        <w:tc>
          <w:tcPr>
            <w:tcW w:w="1065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9266D0">
        <w:trPr>
          <w:trHeight w:val="613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455DF2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51" w:type="pct"/>
            <w:shd w:val="clear" w:color="auto" w:fill="E7E6E6" w:themeFill="background2"/>
          </w:tcPr>
          <w:p w14:paraId="2CAF9119" w14:textId="1669109F" w:rsidR="00F77F34" w:rsidRDefault="00F77F34" w:rsidP="00F77F34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Not feasible</w:t>
            </w:r>
          </w:p>
          <w:p w14:paraId="665E3F07" w14:textId="7834FA78" w:rsidR="00F77F34" w:rsidRPr="00A716AC" w:rsidRDefault="00F77F34" w:rsidP="00F77F34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Not feasible</w:t>
            </w:r>
          </w:p>
          <w:p w14:paraId="6D39146D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101C299" w14:textId="485136FA" w:rsidR="00E31029" w:rsidRPr="00554241" w:rsidRDefault="00351F2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3732DD44" w14:textId="6AE7388B" w:rsidR="00436FA0" w:rsidRPr="00436FA0" w:rsidRDefault="00436FA0" w:rsidP="00436FA0">
            <w:r>
              <w:t>N/A</w:t>
            </w:r>
          </w:p>
        </w:tc>
      </w:tr>
      <w:tr w:rsidR="00E31029" w:rsidRPr="00554241" w14:paraId="71DFB092" w14:textId="77777777" w:rsidTr="009266D0">
        <w:trPr>
          <w:trHeight w:val="613"/>
        </w:trPr>
        <w:tc>
          <w:tcPr>
            <w:tcW w:w="1065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79297FB" w14:textId="5F7FF905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DD3879" w14:textId="6EC4BC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5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6ACC4DF3" w14:textId="15419EF2" w:rsidR="00E31029" w:rsidRPr="00554241" w:rsidRDefault="00351F2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3AD754DF" w14:textId="3F0A134C" w:rsidR="00E31029" w:rsidRPr="00554241" w:rsidRDefault="00B7019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1/7/20 FrA</w:t>
            </w:r>
          </w:p>
        </w:tc>
      </w:tr>
      <w:tr w:rsidR="00E31029" w:rsidRPr="00554241" w14:paraId="56DA78CA" w14:textId="77777777" w:rsidTr="009266D0">
        <w:trPr>
          <w:trHeight w:val="367"/>
        </w:trPr>
        <w:tc>
          <w:tcPr>
            <w:tcW w:w="1065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EA8BF5A" w14:textId="17852F9D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009319F6" w14:textId="3DB76BFA" w:rsidR="00B70191" w:rsidRDefault="00B70191" w:rsidP="00B70191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Doors opened weekly</w:t>
            </w:r>
          </w:p>
          <w:p w14:paraId="2657B38F" w14:textId="361F1612" w:rsidR="00B70191" w:rsidRPr="00A716AC" w:rsidRDefault="00B70191" w:rsidP="00B7019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Doors open</w:t>
            </w:r>
            <w:r w:rsidR="00CA5D0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ed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weekly</w:t>
            </w:r>
          </w:p>
          <w:p w14:paraId="1EF816D0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C838F6C" w14:textId="5F0FAE5E" w:rsidR="00E31029" w:rsidRPr="00554241" w:rsidRDefault="00351F2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5AC1C61F" w14:textId="0EB46423" w:rsidR="00E31029" w:rsidRPr="00554241" w:rsidRDefault="00436FA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E31029" w:rsidRPr="00554241" w14:paraId="14D0147E" w14:textId="77777777" w:rsidTr="009266D0">
        <w:trPr>
          <w:trHeight w:val="273"/>
        </w:trPr>
        <w:tc>
          <w:tcPr>
            <w:tcW w:w="1065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52EEF3B" w14:textId="08FD005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  <w:shd w:val="clear" w:color="auto" w:fill="E7E6E6" w:themeFill="background2"/>
          </w:tcPr>
          <w:p w14:paraId="63D70F7F" w14:textId="4B811998" w:rsidR="00E31029" w:rsidRPr="00E4166F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896B929" w14:textId="23E25611" w:rsidR="00E31029" w:rsidRPr="00554241" w:rsidRDefault="00436FA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36FA0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Wardens</w:t>
            </w:r>
            <w:r w:rsidR="00921894">
              <w:rPr>
                <w:rStyle w:val="FootnoteReference"/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footnoteReference w:id="2"/>
            </w:r>
          </w:p>
        </w:tc>
        <w:tc>
          <w:tcPr>
            <w:tcW w:w="553" w:type="pct"/>
            <w:shd w:val="clear" w:color="auto" w:fill="E7E6E6" w:themeFill="background2"/>
          </w:tcPr>
          <w:p w14:paraId="549C8CBD" w14:textId="5103F5DE" w:rsidR="00E31029" w:rsidRPr="00554241" w:rsidRDefault="00436FA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E31029" w:rsidRPr="00554241" w14:paraId="461D5A3D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2F2E8DC" w14:textId="77777777" w:rsidR="00E31029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E31029" w:rsidRPr="00554241" w:rsidRDefault="00E31029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  <w:shd w:val="clear" w:color="auto" w:fill="E7E6E6" w:themeFill="background2"/>
          </w:tcPr>
          <w:p w14:paraId="0E960FEA" w14:textId="4473FF2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6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shd w:val="clear" w:color="auto" w:fill="E7E6E6" w:themeFill="background2"/>
          </w:tcPr>
          <w:p w14:paraId="7F78BBEA" w14:textId="5DEADC16" w:rsidR="00E31029" w:rsidRPr="00554241" w:rsidRDefault="002D465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D465A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5613868B" w14:textId="41C3342A" w:rsidR="00E31029" w:rsidRPr="00554241" w:rsidRDefault="002D465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E31029" w:rsidRPr="00554241" w14:paraId="3A9E9C73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6F1BA48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283F576" w14:textId="4C8EDDBC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51" w:type="pct"/>
            <w:shd w:val="clear" w:color="auto" w:fill="E7E6E6" w:themeFill="background2"/>
          </w:tcPr>
          <w:p w14:paraId="01E3714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7DD0C8A" w14:textId="370E06D9" w:rsidR="00E31029" w:rsidRPr="00554241" w:rsidRDefault="002D465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D465A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6B6C73AD" w14:textId="54E5905F" w:rsidR="00E31029" w:rsidRPr="00554241" w:rsidRDefault="002D465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E31029" w:rsidRPr="00554241" w14:paraId="6E9346E4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71E4B12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D6C3885" w14:textId="38FE36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37FAC7" w14:textId="27702EB9" w:rsidR="00E31029" w:rsidRPr="00554241" w:rsidRDefault="00351F2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Already done</w:t>
            </w:r>
          </w:p>
        </w:tc>
        <w:tc>
          <w:tcPr>
            <w:tcW w:w="553" w:type="pct"/>
            <w:shd w:val="clear" w:color="auto" w:fill="E7E6E6" w:themeFill="background2"/>
          </w:tcPr>
          <w:p w14:paraId="15109F65" w14:textId="7F182614" w:rsidR="00E31029" w:rsidRPr="00554241" w:rsidRDefault="00351F2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6BC13821" w14:textId="707ECB7D" w:rsidR="00E31029" w:rsidRPr="00554241" w:rsidRDefault="00351F2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E31029" w:rsidRPr="00554241" w14:paraId="321B0C3D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19D216C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BC15B90" w14:textId="7DBDD736" w:rsidR="00E31029" w:rsidRPr="00554241" w:rsidRDefault="00B62E5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51" w:type="pct"/>
            <w:shd w:val="clear" w:color="auto" w:fill="E7E6E6" w:themeFill="background2"/>
          </w:tcPr>
          <w:p w14:paraId="33E279C8" w14:textId="36C27660" w:rsidR="00E31029" w:rsidRPr="00554241" w:rsidRDefault="006A732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Adam uses a phone that is not plugged in to record</w:t>
            </w:r>
          </w:p>
        </w:tc>
        <w:tc>
          <w:tcPr>
            <w:tcW w:w="553" w:type="pct"/>
            <w:shd w:val="clear" w:color="auto" w:fill="E7E6E6" w:themeFill="background2"/>
          </w:tcPr>
          <w:p w14:paraId="1266B8AA" w14:textId="2AB25A07" w:rsidR="00E31029" w:rsidRPr="00554241" w:rsidRDefault="006A732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FrA</w:t>
            </w:r>
          </w:p>
        </w:tc>
        <w:tc>
          <w:tcPr>
            <w:tcW w:w="553" w:type="pct"/>
            <w:shd w:val="clear" w:color="auto" w:fill="E7E6E6" w:themeFill="background2"/>
          </w:tcPr>
          <w:p w14:paraId="09C6FE6B" w14:textId="441C006E" w:rsidR="00E31029" w:rsidRPr="00554241" w:rsidRDefault="006A732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1/7/20</w:t>
            </w:r>
          </w:p>
        </w:tc>
      </w:tr>
      <w:tr w:rsidR="00FE2E7A" w:rsidRPr="00554241" w14:paraId="7F1AB4A2" w14:textId="77777777" w:rsidTr="3B2CB56E">
        <w:trPr>
          <w:trHeight w:val="391"/>
        </w:trPr>
        <w:tc>
          <w:tcPr>
            <w:tcW w:w="1065" w:type="pct"/>
            <w:vMerge w:val="restart"/>
          </w:tcPr>
          <w:p w14:paraId="4D294110" w14:textId="37B6AB88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77" w:type="pct"/>
          </w:tcPr>
          <w:p w14:paraId="42B1E066" w14:textId="157864B5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51" w:type="pct"/>
          </w:tcPr>
          <w:p w14:paraId="3CFA7DE0" w14:textId="07466356" w:rsidR="00FE2E7A" w:rsidRPr="00FE2E7A" w:rsidRDefault="0095067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70BBC587" w14:textId="4D2490BF" w:rsidR="00FE2E7A" w:rsidRPr="00554241" w:rsidRDefault="0095067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6E95ACFF" w14:textId="04518869" w:rsidR="00FE2E7A" w:rsidRPr="00554241" w:rsidRDefault="0095067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FE2E7A" w:rsidRPr="00554241" w14:paraId="1ED06578" w14:textId="77777777" w:rsidTr="3B2CB56E">
        <w:trPr>
          <w:trHeight w:val="391"/>
        </w:trPr>
        <w:tc>
          <w:tcPr>
            <w:tcW w:w="1065" w:type="pct"/>
            <w:vMerge/>
          </w:tcPr>
          <w:p w14:paraId="10887FD4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F9CB0FF" w14:textId="442B6681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51" w:type="pct"/>
          </w:tcPr>
          <w:p w14:paraId="193EFD55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0895F6D" w14:textId="7F706596" w:rsidR="00FE2E7A" w:rsidRPr="00554241" w:rsidRDefault="00950674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FrA</w:t>
            </w:r>
          </w:p>
        </w:tc>
        <w:tc>
          <w:tcPr>
            <w:tcW w:w="553" w:type="pct"/>
          </w:tcPr>
          <w:p w14:paraId="511E9F41" w14:textId="77354028" w:rsidR="00FE2E7A" w:rsidRPr="00554241" w:rsidRDefault="00336AA3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FE2E7A" w:rsidRPr="00554241" w14:paraId="09FA4E06" w14:textId="77777777" w:rsidTr="3B2CB56E">
        <w:trPr>
          <w:trHeight w:val="391"/>
        </w:trPr>
        <w:tc>
          <w:tcPr>
            <w:tcW w:w="1065" w:type="pct"/>
            <w:vMerge/>
          </w:tcPr>
          <w:p w14:paraId="0FAAC69E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5924AC1" w14:textId="50082E04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51" w:type="pct"/>
          </w:tcPr>
          <w:p w14:paraId="15F63510" w14:textId="37C17643" w:rsidR="00950674" w:rsidRDefault="00950674" w:rsidP="00950674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Not feasible for our members</w:t>
            </w:r>
          </w:p>
          <w:p w14:paraId="215E6D2C" w14:textId="3AD69B2D" w:rsidR="00950674" w:rsidRPr="00A716AC" w:rsidRDefault="00950674" w:rsidP="00950674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Not feasible for our members</w:t>
            </w:r>
          </w:p>
          <w:p w14:paraId="784AA028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1EF1AC3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CE28AF9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3ED1DEEF" w14:textId="77777777" w:rsidTr="3B2CB56E">
        <w:trPr>
          <w:trHeight w:val="391"/>
        </w:trPr>
        <w:tc>
          <w:tcPr>
            <w:tcW w:w="1065" w:type="pct"/>
            <w:vMerge/>
          </w:tcPr>
          <w:p w14:paraId="011EDE2C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83E00D3" w14:textId="64DA3069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</w:p>
        </w:tc>
        <w:tc>
          <w:tcPr>
            <w:tcW w:w="1051" w:type="pct"/>
          </w:tcPr>
          <w:p w14:paraId="1DB25308" w14:textId="218007A2" w:rsidR="00FE2E7A" w:rsidRPr="00FE2E7A" w:rsidRDefault="00455DF2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7" w:history="1">
              <w:r w:rsidR="00FE2E7A"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="00FE2E7A"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3" w:type="pct"/>
          </w:tcPr>
          <w:p w14:paraId="5D28179C" w14:textId="0693668F" w:rsidR="00FE2E7A" w:rsidRPr="00554241" w:rsidRDefault="00950674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FrA to look into</w:t>
            </w:r>
          </w:p>
        </w:tc>
        <w:tc>
          <w:tcPr>
            <w:tcW w:w="553" w:type="pct"/>
          </w:tcPr>
          <w:p w14:paraId="661E989E" w14:textId="6D6C48D0" w:rsidR="00FE2E7A" w:rsidRPr="00554241" w:rsidRDefault="00336AA3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4/8/20</w:t>
            </w:r>
          </w:p>
        </w:tc>
      </w:tr>
      <w:tr w:rsidR="009266D0" w:rsidRPr="00554241" w14:paraId="64354516" w14:textId="77777777" w:rsidTr="3B2CB56E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6FF2FFED" w14:textId="545DFBBD" w:rsidR="009266D0" w:rsidRDefault="009266D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77" w:type="pct"/>
            <w:shd w:val="clear" w:color="auto" w:fill="E7E6E6" w:themeFill="background2"/>
          </w:tcPr>
          <w:p w14:paraId="585113AB" w14:textId="445EF27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6C689B" w14:textId="1E2B81EC" w:rsidR="009266D0" w:rsidRPr="00554241" w:rsidRDefault="009921E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(read public access)</w:t>
            </w:r>
          </w:p>
        </w:tc>
        <w:tc>
          <w:tcPr>
            <w:tcW w:w="553" w:type="pct"/>
            <w:shd w:val="clear" w:color="auto" w:fill="E7E6E6" w:themeFill="background2"/>
          </w:tcPr>
          <w:p w14:paraId="0EF5C1DA" w14:textId="5F8D72EC" w:rsidR="009266D0" w:rsidRPr="00554241" w:rsidRDefault="009921E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FrA</w:t>
            </w:r>
          </w:p>
        </w:tc>
        <w:tc>
          <w:tcPr>
            <w:tcW w:w="553" w:type="pct"/>
            <w:shd w:val="clear" w:color="auto" w:fill="E7E6E6" w:themeFill="background2"/>
          </w:tcPr>
          <w:p w14:paraId="051A7CE0" w14:textId="05CADD45" w:rsidR="009266D0" w:rsidRPr="00554241" w:rsidRDefault="00336AA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Confirmed</w:t>
            </w:r>
          </w:p>
        </w:tc>
      </w:tr>
      <w:tr w:rsidR="009266D0" w:rsidRPr="00554241" w14:paraId="091E90F3" w14:textId="77777777" w:rsidTr="3B2CB56E">
        <w:trPr>
          <w:trHeight w:val="608"/>
        </w:trPr>
        <w:tc>
          <w:tcPr>
            <w:tcW w:w="1065" w:type="pct"/>
            <w:vMerge/>
          </w:tcPr>
          <w:p w14:paraId="502C0BE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9266D0" w:rsidRPr="00554241" w:rsidRDefault="009266D0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23D3CE48" w14:textId="067AC1BF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40346F7A" w:rsidR="009266D0" w:rsidRPr="00554241" w:rsidRDefault="0034580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FrA/</w:t>
            </w:r>
            <w:r w:rsidRPr="0034580F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272D1F82" w14:textId="163ADB82" w:rsidR="009266D0" w:rsidRPr="00554241" w:rsidRDefault="00336AA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</w:t>
            </w:r>
          </w:p>
        </w:tc>
      </w:tr>
      <w:tr w:rsidR="009266D0" w:rsidRPr="00554241" w14:paraId="33167C12" w14:textId="77777777" w:rsidTr="3B2CB56E">
        <w:trPr>
          <w:trHeight w:val="314"/>
        </w:trPr>
        <w:tc>
          <w:tcPr>
            <w:tcW w:w="1065" w:type="pct"/>
            <w:vMerge/>
          </w:tcPr>
          <w:p w14:paraId="30649305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9266D0" w:rsidRPr="00554241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051" w:type="pct"/>
            <w:shd w:val="clear" w:color="auto" w:fill="E7E6E6" w:themeFill="background2"/>
          </w:tcPr>
          <w:p w14:paraId="4E58C7C5" w14:textId="77777777" w:rsidR="00173AC7" w:rsidRDefault="00173AC7" w:rsidP="00173AC7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Not feasible</w:t>
            </w:r>
          </w:p>
          <w:p w14:paraId="3EF4A89C" w14:textId="77777777" w:rsidR="00173AC7" w:rsidRPr="00A716AC" w:rsidRDefault="00173AC7" w:rsidP="00173AC7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Not feasible</w:t>
            </w:r>
          </w:p>
          <w:p w14:paraId="605C3DED" w14:textId="2398496E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DC0942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FFF6018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28E7933" w14:textId="77777777" w:rsidTr="3B2CB56E">
        <w:trPr>
          <w:trHeight w:val="314"/>
        </w:trPr>
        <w:tc>
          <w:tcPr>
            <w:tcW w:w="1065" w:type="pct"/>
            <w:vMerge/>
          </w:tcPr>
          <w:p w14:paraId="5665E07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02958" w14:textId="632F2B43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Make any temporary arrangements for people to wait or queue outside the building (taking into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account any consequential risks arising from people gathering outside).</w:t>
            </w:r>
          </w:p>
        </w:tc>
        <w:tc>
          <w:tcPr>
            <w:tcW w:w="1051" w:type="pct"/>
            <w:shd w:val="clear" w:color="auto" w:fill="E7E6E6" w:themeFill="background2"/>
          </w:tcPr>
          <w:p w14:paraId="0D1EC3BA" w14:textId="516B776B" w:rsidR="009266D0" w:rsidRPr="00554241" w:rsidRDefault="003457E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Temporary 2m markers sprayed on ground</w:t>
            </w:r>
          </w:p>
        </w:tc>
        <w:tc>
          <w:tcPr>
            <w:tcW w:w="553" w:type="pct"/>
            <w:shd w:val="clear" w:color="auto" w:fill="E7E6E6" w:themeFill="background2"/>
          </w:tcPr>
          <w:p w14:paraId="7047773B" w14:textId="786EFC37" w:rsidR="009266D0" w:rsidRPr="00554241" w:rsidRDefault="003457E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FrA</w:t>
            </w:r>
          </w:p>
        </w:tc>
        <w:tc>
          <w:tcPr>
            <w:tcW w:w="553" w:type="pct"/>
            <w:shd w:val="clear" w:color="auto" w:fill="E7E6E6" w:themeFill="background2"/>
          </w:tcPr>
          <w:p w14:paraId="00B60946" w14:textId="3E8395EC" w:rsidR="009266D0" w:rsidRPr="00554241" w:rsidRDefault="00336AA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</w:t>
            </w:r>
          </w:p>
        </w:tc>
      </w:tr>
      <w:tr w:rsidR="009266D0" w:rsidRPr="00554241" w14:paraId="3EFA9EAA" w14:textId="77777777" w:rsidTr="3B2CB56E">
        <w:trPr>
          <w:trHeight w:val="314"/>
        </w:trPr>
        <w:tc>
          <w:tcPr>
            <w:tcW w:w="1065" w:type="pct"/>
            <w:vMerge/>
          </w:tcPr>
          <w:p w14:paraId="6B5865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3B5131B2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51" w:type="pct"/>
            <w:shd w:val="clear" w:color="auto" w:fill="E7E6E6" w:themeFill="background2"/>
          </w:tcPr>
          <w:p w14:paraId="53A44080" w14:textId="717D8143" w:rsidR="009266D0" w:rsidRPr="00554241" w:rsidRDefault="003457E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During visiting/ worship</w:t>
            </w:r>
          </w:p>
        </w:tc>
        <w:tc>
          <w:tcPr>
            <w:tcW w:w="553" w:type="pct"/>
            <w:shd w:val="clear" w:color="auto" w:fill="E7E6E6" w:themeFill="background2"/>
          </w:tcPr>
          <w:p w14:paraId="5F4B4544" w14:textId="40FCF4B7" w:rsidR="009266D0" w:rsidRPr="00554241" w:rsidRDefault="003457E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457E7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65AD2894" w14:textId="300036E8" w:rsidR="009266D0" w:rsidRPr="00554241" w:rsidRDefault="00336AA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9266D0" w:rsidRPr="00554241" w14:paraId="2A616C71" w14:textId="77777777" w:rsidTr="3B2CB56E">
        <w:trPr>
          <w:trHeight w:val="321"/>
        </w:trPr>
        <w:tc>
          <w:tcPr>
            <w:tcW w:w="1065" w:type="pct"/>
            <w:vMerge/>
          </w:tcPr>
          <w:p w14:paraId="2D6130AE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67B489F6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51" w:type="pct"/>
            <w:shd w:val="clear" w:color="auto" w:fill="E7E6E6" w:themeFill="background2"/>
          </w:tcPr>
          <w:p w14:paraId="0BB10A31" w14:textId="185E0B3A" w:rsidR="00E93276" w:rsidRDefault="00E93276" w:rsidP="00E93276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Done</w:t>
            </w:r>
          </w:p>
          <w:p w14:paraId="21E0C302" w14:textId="0C8BFDDF" w:rsidR="00E93276" w:rsidRPr="00A716AC" w:rsidRDefault="00E93276" w:rsidP="00E93276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Done</w:t>
            </w:r>
          </w:p>
          <w:p w14:paraId="6D5C98B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5BA3B6" w14:textId="4EEAE979" w:rsidR="009266D0" w:rsidRPr="00554241" w:rsidRDefault="00E9327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1AA44114" w14:textId="57CF5CDB" w:rsidR="009266D0" w:rsidRPr="00554241" w:rsidRDefault="00E9327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9266D0" w:rsidRPr="00554241" w14:paraId="7A5D8FD1" w14:textId="77777777" w:rsidTr="3B2CB56E">
        <w:trPr>
          <w:trHeight w:val="321"/>
        </w:trPr>
        <w:tc>
          <w:tcPr>
            <w:tcW w:w="1065" w:type="pct"/>
            <w:vMerge/>
          </w:tcPr>
          <w:p w14:paraId="4B11F1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A6D871F" w14:textId="6BD64F59" w:rsidR="009266D0" w:rsidRPr="005B4C57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51" w:type="pct"/>
            <w:shd w:val="clear" w:color="auto" w:fill="E7E6E6" w:themeFill="background2"/>
          </w:tcPr>
          <w:p w14:paraId="26E56743" w14:textId="18A14A2F" w:rsidR="009266D0" w:rsidRPr="00554241" w:rsidRDefault="00E9327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49B73541" w14:textId="2121F2E1" w:rsidR="009266D0" w:rsidRPr="00554241" w:rsidRDefault="00E9327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1482D622" w14:textId="0C6230D5" w:rsidR="009266D0" w:rsidRPr="00554241" w:rsidRDefault="00E9327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9266D0" w:rsidRPr="00554241" w14:paraId="07AD714B" w14:textId="77777777" w:rsidTr="3B2CB56E">
        <w:trPr>
          <w:trHeight w:val="608"/>
        </w:trPr>
        <w:tc>
          <w:tcPr>
            <w:tcW w:w="1065" w:type="pct"/>
            <w:vMerge/>
          </w:tcPr>
          <w:p w14:paraId="14B6E62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9C1DE22" w:rsidR="009266D0" w:rsidRPr="005B4C57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51" w:type="pct"/>
            <w:shd w:val="clear" w:color="auto" w:fill="E7E6E6" w:themeFill="background2"/>
          </w:tcPr>
          <w:p w14:paraId="18C6EB47" w14:textId="68DA6202" w:rsidR="009266D0" w:rsidRPr="00554241" w:rsidRDefault="00F60F0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Need removing from both churches</w:t>
            </w:r>
          </w:p>
        </w:tc>
        <w:tc>
          <w:tcPr>
            <w:tcW w:w="553" w:type="pct"/>
            <w:shd w:val="clear" w:color="auto" w:fill="E7E6E6" w:themeFill="background2"/>
          </w:tcPr>
          <w:p w14:paraId="223CC063" w14:textId="52696882" w:rsidR="009266D0" w:rsidRPr="00554241" w:rsidRDefault="00F60F0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FrA/ </w:t>
            </w:r>
            <w:r w:rsidRPr="00F60F0C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1B969DAA" w14:textId="77777777" w:rsidR="009266D0" w:rsidRDefault="00D60C7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4/7/20</w:t>
            </w:r>
          </w:p>
          <w:p w14:paraId="0FAD5548" w14:textId="6364375B" w:rsidR="00D60C79" w:rsidRPr="00554241" w:rsidRDefault="00D60C7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FrA</w:t>
            </w:r>
          </w:p>
        </w:tc>
      </w:tr>
      <w:tr w:rsidR="009266D0" w:rsidRPr="00554241" w14:paraId="175B9E17" w14:textId="77777777" w:rsidTr="3B2CB56E">
        <w:trPr>
          <w:trHeight w:val="608"/>
        </w:trPr>
        <w:tc>
          <w:tcPr>
            <w:tcW w:w="1065" w:type="pct"/>
            <w:vMerge/>
          </w:tcPr>
          <w:p w14:paraId="3B9F995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4CA7332" w14:textId="0BCFA8B8" w:rsidR="009266D0" w:rsidRPr="00791F62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51" w:type="pct"/>
            <w:shd w:val="clear" w:color="auto" w:fill="E7E6E6" w:themeFill="background2"/>
          </w:tcPr>
          <w:p w14:paraId="5758439C" w14:textId="77777777" w:rsidR="00F60F0C" w:rsidRDefault="00F60F0C" w:rsidP="00F60F0C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Done</w:t>
            </w:r>
          </w:p>
          <w:p w14:paraId="7026A5F7" w14:textId="77777777" w:rsidR="00F60F0C" w:rsidRPr="00A716AC" w:rsidRDefault="00F60F0C" w:rsidP="00F60F0C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Done</w:t>
            </w:r>
          </w:p>
          <w:p w14:paraId="15B2482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3865408" w14:textId="741156BA" w:rsidR="009266D0" w:rsidRPr="00554241" w:rsidRDefault="00F60F0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0352B7A3" w14:textId="0BEAF856" w:rsidR="009266D0" w:rsidRPr="00554241" w:rsidRDefault="00F60F0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9266D0" w:rsidRPr="00554241" w14:paraId="52D6BDD8" w14:textId="77777777" w:rsidTr="00C77881">
        <w:trPr>
          <w:trHeight w:val="608"/>
        </w:trPr>
        <w:tc>
          <w:tcPr>
            <w:tcW w:w="1065" w:type="pct"/>
            <w:vMerge/>
          </w:tcPr>
          <w:p w14:paraId="2B589C17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00F921DB" w:rsidR="009266D0" w:rsidRPr="00554241" w:rsidRDefault="00F60F0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FrA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E0548C2" w14:textId="77777777" w:rsidR="009266D0" w:rsidRDefault="007312F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4/7/20</w:t>
            </w:r>
          </w:p>
          <w:p w14:paraId="4EA609E7" w14:textId="427E64C7" w:rsidR="007312F8" w:rsidRPr="00554241" w:rsidRDefault="007312F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FrA</w:t>
            </w:r>
          </w:p>
        </w:tc>
      </w:tr>
      <w:tr w:rsidR="009266D0" w:rsidRPr="00554241" w14:paraId="23B44BC3" w14:textId="77777777" w:rsidTr="00C77881">
        <w:trPr>
          <w:trHeight w:val="608"/>
        </w:trPr>
        <w:tc>
          <w:tcPr>
            <w:tcW w:w="1065" w:type="pct"/>
            <w:vMerge/>
          </w:tcPr>
          <w:p w14:paraId="6123D6E8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47C5FFD1" w:rsidR="009266D0" w:rsidRPr="00554241" w:rsidRDefault="00F60F0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FrA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3963896" w14:textId="77777777" w:rsidR="009266D0" w:rsidRDefault="007312F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4/7/20</w:t>
            </w:r>
          </w:p>
          <w:p w14:paraId="694C004C" w14:textId="329DF7B8" w:rsidR="007312F8" w:rsidRPr="00554241" w:rsidRDefault="007312F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FrA</w:t>
            </w:r>
          </w:p>
        </w:tc>
      </w:tr>
      <w:tr w:rsidR="009266D0" w:rsidRPr="00554241" w14:paraId="5A2741D6" w14:textId="77777777" w:rsidTr="00C77881">
        <w:trPr>
          <w:trHeight w:val="608"/>
        </w:trPr>
        <w:tc>
          <w:tcPr>
            <w:tcW w:w="1065" w:type="pct"/>
            <w:vMerge/>
          </w:tcPr>
          <w:p w14:paraId="204D1866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9266D0" w:rsidRPr="00DF28C6" w:rsidRDefault="009266D0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FA9CD8D" w14:textId="77777777" w:rsidR="00336AA3" w:rsidRDefault="00336AA3" w:rsidP="00336AA3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Not feasible</w:t>
            </w:r>
          </w:p>
          <w:p w14:paraId="203F7710" w14:textId="77777777" w:rsidR="00336AA3" w:rsidRPr="00A716AC" w:rsidRDefault="00336AA3" w:rsidP="00336AA3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Not feasible</w:t>
            </w:r>
          </w:p>
          <w:p w14:paraId="4D15BE8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1347353B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5788C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C62E0C9" w14:textId="77777777" w:rsidTr="00A07A16">
        <w:trPr>
          <w:trHeight w:val="608"/>
        </w:trPr>
        <w:tc>
          <w:tcPr>
            <w:tcW w:w="1065" w:type="pct"/>
            <w:vMerge/>
          </w:tcPr>
          <w:p w14:paraId="2B8DE5CA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DB546A1" w14:textId="022C87A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51" w:type="pct"/>
            <w:shd w:val="clear" w:color="auto" w:fill="E7E6E6" w:themeFill="background2"/>
          </w:tcPr>
          <w:p w14:paraId="3218C549" w14:textId="25AC1C30" w:rsidR="00764C3F" w:rsidRDefault="00764C3F" w:rsidP="00764C3F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Keep altar rails across</w:t>
            </w:r>
          </w:p>
          <w:p w14:paraId="7B554254" w14:textId="00538AE2" w:rsidR="00764C3F" w:rsidRPr="00A716AC" w:rsidRDefault="00764C3F" w:rsidP="00764C3F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Keep altar rail across</w:t>
            </w:r>
          </w:p>
          <w:p w14:paraId="2E637CEF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9BCACC6" w14:textId="6BDF59E8" w:rsidR="009266D0" w:rsidRPr="00554241" w:rsidRDefault="00764C3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4C3F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Wardens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after each service</w:t>
            </w:r>
          </w:p>
        </w:tc>
        <w:tc>
          <w:tcPr>
            <w:tcW w:w="553" w:type="pct"/>
            <w:shd w:val="clear" w:color="auto" w:fill="E7E6E6" w:themeFill="background2"/>
          </w:tcPr>
          <w:p w14:paraId="163CFA81" w14:textId="54AF1188" w:rsidR="009266D0" w:rsidRPr="00554241" w:rsidRDefault="00336AA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9266D0" w:rsidRPr="00554241" w14:paraId="06FC3859" w14:textId="77777777" w:rsidTr="3B2CB56E">
        <w:trPr>
          <w:trHeight w:val="608"/>
        </w:trPr>
        <w:tc>
          <w:tcPr>
            <w:tcW w:w="1065" w:type="pct"/>
            <w:vMerge/>
          </w:tcPr>
          <w:p w14:paraId="6EAA198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298D6E5A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5961FFA4" w14:textId="77777777" w:rsidR="00BE14D5" w:rsidRDefault="00BE14D5" w:rsidP="00BE14D5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Done</w:t>
            </w:r>
          </w:p>
          <w:p w14:paraId="1F9924A6" w14:textId="77777777" w:rsidR="00BE14D5" w:rsidRPr="00A716AC" w:rsidRDefault="00BE14D5" w:rsidP="00BE14D5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Done</w:t>
            </w:r>
          </w:p>
          <w:p w14:paraId="729CDA0D" w14:textId="6863D7FD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6661DD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692560F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B74E74B" w14:textId="77777777" w:rsidTr="3B2CB56E">
        <w:trPr>
          <w:trHeight w:val="608"/>
        </w:trPr>
        <w:tc>
          <w:tcPr>
            <w:tcW w:w="1065" w:type="pct"/>
            <w:vMerge/>
          </w:tcPr>
          <w:p w14:paraId="4F0B2FAD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1A6FB9E2" w14:textId="511FC7A0" w:rsidR="009266D0" w:rsidRPr="001A0A5A" w:rsidRDefault="009266D0" w:rsidP="002678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B3AC66D" w14:textId="4A68E8AF" w:rsidR="009266D0" w:rsidRPr="00554241" w:rsidRDefault="00BE1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FrA</w:t>
            </w:r>
          </w:p>
        </w:tc>
        <w:tc>
          <w:tcPr>
            <w:tcW w:w="553" w:type="pct"/>
            <w:shd w:val="clear" w:color="auto" w:fill="E7E6E6" w:themeFill="background2"/>
          </w:tcPr>
          <w:p w14:paraId="28DB2DB3" w14:textId="11674C51" w:rsidR="009266D0" w:rsidRPr="00554241" w:rsidRDefault="00336AA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</w:t>
            </w:r>
          </w:p>
        </w:tc>
      </w:tr>
      <w:tr w:rsidR="009266D0" w:rsidRPr="00554241" w14:paraId="5274B4E6" w14:textId="77777777" w:rsidTr="3B2CB56E">
        <w:trPr>
          <w:trHeight w:val="608"/>
        </w:trPr>
        <w:tc>
          <w:tcPr>
            <w:tcW w:w="1065" w:type="pct"/>
            <w:vMerge/>
          </w:tcPr>
          <w:p w14:paraId="5D822462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9266D0" w:rsidRPr="001A0A5A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E7E6E6" w:themeFill="background2"/>
          </w:tcPr>
          <w:p w14:paraId="673F3DD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033A58B" w14:textId="3097EC6C" w:rsidR="009266D0" w:rsidRPr="00554241" w:rsidRDefault="00BE1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FrA</w:t>
            </w:r>
          </w:p>
        </w:tc>
        <w:tc>
          <w:tcPr>
            <w:tcW w:w="553" w:type="pct"/>
            <w:shd w:val="clear" w:color="auto" w:fill="E7E6E6" w:themeFill="background2"/>
          </w:tcPr>
          <w:p w14:paraId="58626976" w14:textId="37668811" w:rsidR="009266D0" w:rsidRPr="00554241" w:rsidRDefault="00336AA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</w:t>
            </w:r>
          </w:p>
        </w:tc>
      </w:tr>
      <w:tr w:rsidR="009266D0" w:rsidRPr="00554241" w14:paraId="62BBA0E8" w14:textId="77777777" w:rsidTr="3B2CB56E">
        <w:trPr>
          <w:trHeight w:val="608"/>
        </w:trPr>
        <w:tc>
          <w:tcPr>
            <w:tcW w:w="1065" w:type="pct"/>
            <w:vMerge/>
          </w:tcPr>
          <w:p w14:paraId="4EA2CB8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6FC2ACB5" w:rsidR="009266D0" w:rsidRPr="001A0A5A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51" w:type="pct"/>
            <w:shd w:val="clear" w:color="auto" w:fill="E7E6E6" w:themeFill="background2"/>
          </w:tcPr>
          <w:p w14:paraId="3F23B612" w14:textId="4F55BD21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80CA9C7" w14:textId="1DA75C78" w:rsidR="009266D0" w:rsidRPr="00BE14D5" w:rsidRDefault="00BE14D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BE14D5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78DA1DF1" w14:textId="371CCD43" w:rsidR="009266D0" w:rsidRPr="00554241" w:rsidRDefault="00336AA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9266D0" w:rsidRPr="00554241" w14:paraId="371591B8" w14:textId="77777777" w:rsidTr="3B2CB56E">
        <w:trPr>
          <w:trHeight w:val="608"/>
        </w:trPr>
        <w:tc>
          <w:tcPr>
            <w:tcW w:w="1065" w:type="pct"/>
            <w:vMerge/>
          </w:tcPr>
          <w:p w14:paraId="2EF88C9F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203EBC" w14:textId="7CD3C789" w:rsidR="009266D0" w:rsidRPr="00554241" w:rsidRDefault="00BE14D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stock of paper towels has been bought. Fr Adam will distribute between churches</w:t>
            </w:r>
          </w:p>
        </w:tc>
        <w:tc>
          <w:tcPr>
            <w:tcW w:w="553" w:type="pct"/>
            <w:shd w:val="clear" w:color="auto" w:fill="E7E6E6" w:themeFill="background2"/>
          </w:tcPr>
          <w:p w14:paraId="251396DA" w14:textId="4C2C8274" w:rsidR="009266D0" w:rsidRPr="00554241" w:rsidRDefault="00BE14D5" w:rsidP="00BE14D5">
            <w:pPr>
              <w:rPr>
                <w:rFonts w:cstheme="minorHAnsi"/>
              </w:rPr>
            </w:pPr>
            <w:r w:rsidRPr="00BE14D5">
              <w:rPr>
                <w:rFonts w:cstheme="minorHAnsi"/>
                <w:highlight w:val="yellow"/>
              </w:rPr>
              <w:t>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7B8EF9E4" w14:textId="2449D8A7" w:rsidR="009266D0" w:rsidRPr="00554241" w:rsidRDefault="00336AA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9266D0" w:rsidRPr="00554241" w14:paraId="74E18F8D" w14:textId="77777777" w:rsidTr="3B2CB56E">
        <w:trPr>
          <w:trHeight w:val="608"/>
        </w:trPr>
        <w:tc>
          <w:tcPr>
            <w:tcW w:w="1065" w:type="pct"/>
            <w:vMerge/>
          </w:tcPr>
          <w:p w14:paraId="4A1F922A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68CD579" w14:textId="639ACF99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3E6517B" w14:textId="451B1219" w:rsidR="009266D0" w:rsidRPr="00554241" w:rsidRDefault="00BE14D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14D5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45D0C34F" w14:textId="25ABDEE1" w:rsidR="009266D0" w:rsidRPr="00554241" w:rsidRDefault="00336AA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9266D0" w:rsidRPr="00554241" w14:paraId="40B1869F" w14:textId="77777777" w:rsidTr="3B2CB56E">
        <w:trPr>
          <w:trHeight w:val="608"/>
        </w:trPr>
        <w:tc>
          <w:tcPr>
            <w:tcW w:w="1065" w:type="pct"/>
            <w:vMerge/>
          </w:tcPr>
          <w:p w14:paraId="7471A862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35AF92D6" w:rsidR="009266D0" w:rsidRPr="001A0A5A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51" w:type="pct"/>
            <w:shd w:val="clear" w:color="auto" w:fill="E7E6E6" w:themeFill="background2"/>
          </w:tcPr>
          <w:p w14:paraId="3AA7D78E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0530A9" w14:textId="3A922A0A" w:rsidR="009266D0" w:rsidRPr="00554241" w:rsidRDefault="00BE14D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14D5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6628A792" w14:textId="60048D20" w:rsidR="009266D0" w:rsidRPr="00554241" w:rsidRDefault="00336AA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9266D0" w:rsidRPr="00554241" w14:paraId="6E0D5651" w14:textId="77777777" w:rsidTr="3B2CB56E">
        <w:trPr>
          <w:trHeight w:val="608"/>
        </w:trPr>
        <w:tc>
          <w:tcPr>
            <w:tcW w:w="1065" w:type="pct"/>
            <w:vMerge/>
          </w:tcPr>
          <w:p w14:paraId="4FE352B9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EE95A92" w14:textId="2AFE2042" w:rsidR="009266D0" w:rsidRPr="3B2CB56E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51" w:type="pct"/>
            <w:shd w:val="clear" w:color="auto" w:fill="E7E6E6" w:themeFill="background2"/>
          </w:tcPr>
          <w:p w14:paraId="39448B4D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5A0D0E8" w14:textId="38260D79" w:rsidR="009266D0" w:rsidRPr="00554241" w:rsidRDefault="00BE14D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FrA</w:t>
            </w:r>
          </w:p>
        </w:tc>
        <w:tc>
          <w:tcPr>
            <w:tcW w:w="553" w:type="pct"/>
            <w:shd w:val="clear" w:color="auto" w:fill="E7E6E6" w:themeFill="background2"/>
          </w:tcPr>
          <w:p w14:paraId="4114073F" w14:textId="77777777" w:rsidR="009266D0" w:rsidRDefault="00B7306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16/7/20</w:t>
            </w:r>
          </w:p>
          <w:p w14:paraId="557B1624" w14:textId="5936544E" w:rsidR="00B7306A" w:rsidRPr="00554241" w:rsidRDefault="00B7306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FrA</w:t>
            </w:r>
          </w:p>
        </w:tc>
      </w:tr>
      <w:tr w:rsidR="009266D0" w:rsidRPr="00554241" w14:paraId="779D20A8" w14:textId="77777777" w:rsidTr="3B2CB56E">
        <w:trPr>
          <w:trHeight w:val="608"/>
        </w:trPr>
        <w:tc>
          <w:tcPr>
            <w:tcW w:w="1065" w:type="pct"/>
            <w:vMerge/>
          </w:tcPr>
          <w:p w14:paraId="49853B9D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74CD14D" w14:textId="5FCEFEE8" w:rsidR="009266D0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906339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DF5FFAB" w14:textId="76F91A65" w:rsidR="009266D0" w:rsidRPr="00554241" w:rsidRDefault="00BA269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FrA</w:t>
            </w:r>
          </w:p>
        </w:tc>
        <w:tc>
          <w:tcPr>
            <w:tcW w:w="553" w:type="pct"/>
            <w:shd w:val="clear" w:color="auto" w:fill="E7E6E6" w:themeFill="background2"/>
          </w:tcPr>
          <w:p w14:paraId="615E3ED3" w14:textId="519DCECA" w:rsidR="009266D0" w:rsidRPr="00554241" w:rsidRDefault="00336AA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</w:t>
            </w:r>
          </w:p>
        </w:tc>
      </w:tr>
      <w:tr w:rsidR="00DC032C" w:rsidRPr="00554241" w14:paraId="343D1CE0" w14:textId="77777777" w:rsidTr="3B2CB56E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09B0FBE1" w:rsidR="00DC032C" w:rsidRPr="001A0A5A" w:rsidRDefault="00CD11A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open then there is no need for </w:t>
            </w:r>
            <w:r w:rsidR="67121598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extra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cleaning</w:t>
            </w:r>
            <w:r w:rsidR="2D85C45B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to remove the virus from surfaces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051" w:type="pct"/>
          </w:tcPr>
          <w:p w14:paraId="5B307EE5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E80F347" w14:textId="4D768C34" w:rsidR="00DC032C" w:rsidRPr="00554241" w:rsidRDefault="00BA269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14D5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Wardens</w:t>
            </w:r>
          </w:p>
        </w:tc>
        <w:tc>
          <w:tcPr>
            <w:tcW w:w="553" w:type="pct"/>
          </w:tcPr>
          <w:p w14:paraId="6401CDB2" w14:textId="2874E1E6" w:rsidR="00DC032C" w:rsidRPr="00554241" w:rsidRDefault="0018533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DC032C" w:rsidRPr="00554241" w14:paraId="0FC0F4C2" w14:textId="77777777" w:rsidTr="3B2CB56E">
        <w:trPr>
          <w:trHeight w:val="645"/>
        </w:trPr>
        <w:tc>
          <w:tcPr>
            <w:tcW w:w="1065" w:type="pct"/>
            <w:vMerge/>
          </w:tcPr>
          <w:p w14:paraId="380BD79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1932F05A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</w:t>
            </w:r>
            <w:r w:rsidR="0018533B">
              <w:rPr>
                <w:rFonts w:asciiTheme="minorHAnsi" w:hAnsiTheme="minorHAnsi" w:cstheme="minorHAnsi"/>
                <w:sz w:val="22"/>
                <w:szCs w:val="22"/>
              </w:rPr>
              <w:t xml:space="preserve"> (70+ or certain ilnnesses)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or self-isolating.</w:t>
            </w:r>
          </w:p>
        </w:tc>
        <w:tc>
          <w:tcPr>
            <w:tcW w:w="1051" w:type="pct"/>
          </w:tcPr>
          <w:p w14:paraId="47633F6B" w14:textId="614AF18D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584C03E" w14:textId="57ED75F0" w:rsidR="00DC032C" w:rsidRPr="00554241" w:rsidRDefault="00BA269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14D5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Wardens</w:t>
            </w:r>
          </w:p>
        </w:tc>
        <w:tc>
          <w:tcPr>
            <w:tcW w:w="553" w:type="pct"/>
          </w:tcPr>
          <w:p w14:paraId="10CFD23C" w14:textId="1A6BE43F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D11A9" w:rsidRPr="00554241" w14:paraId="554B7EEC" w14:textId="77777777" w:rsidTr="3B2CB56E">
        <w:trPr>
          <w:trHeight w:val="645"/>
        </w:trPr>
        <w:tc>
          <w:tcPr>
            <w:tcW w:w="1065" w:type="pct"/>
            <w:vMerge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603F95A" w14:textId="4BD26A3A" w:rsidR="00CD11A9" w:rsidRPr="00554241" w:rsidRDefault="00BA269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14D5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Wardens</w:t>
            </w:r>
          </w:p>
        </w:tc>
        <w:tc>
          <w:tcPr>
            <w:tcW w:w="553" w:type="pct"/>
          </w:tcPr>
          <w:p w14:paraId="3181A2B3" w14:textId="1E721A69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2F46C2B1" w14:textId="77777777" w:rsidTr="3B2CB56E">
        <w:trPr>
          <w:trHeight w:val="645"/>
        </w:trPr>
        <w:tc>
          <w:tcPr>
            <w:tcW w:w="1065" w:type="pct"/>
            <w:vMerge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60A1D292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49EA72D2" w14:textId="5B3C354C" w:rsidR="00DC032C" w:rsidRPr="00554241" w:rsidRDefault="00BA269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Gloves are on site- let FrA know if low</w:t>
            </w:r>
          </w:p>
        </w:tc>
        <w:tc>
          <w:tcPr>
            <w:tcW w:w="553" w:type="pct"/>
          </w:tcPr>
          <w:p w14:paraId="4243BCE1" w14:textId="2FD59168" w:rsidR="00DC032C" w:rsidRPr="00554241" w:rsidRDefault="00BA269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14D5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Wardens</w:t>
            </w:r>
          </w:p>
        </w:tc>
        <w:tc>
          <w:tcPr>
            <w:tcW w:w="553" w:type="pct"/>
          </w:tcPr>
          <w:p w14:paraId="3BB1CE5E" w14:textId="6197B6AA" w:rsidR="00DC032C" w:rsidRPr="00554241" w:rsidRDefault="0018533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DC032C" w:rsidRPr="00554241" w14:paraId="360721E9" w14:textId="77777777" w:rsidTr="3B2CB56E">
        <w:trPr>
          <w:trHeight w:val="645"/>
        </w:trPr>
        <w:tc>
          <w:tcPr>
            <w:tcW w:w="1065" w:type="pct"/>
            <w:vMerge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1C3A0122" w:rsidR="00DC032C" w:rsidRPr="0018533B" w:rsidRDefault="0018533B" w:rsidP="009F0419">
            <w:pPr>
              <w:pStyle w:val="Default"/>
              <w:rPr>
                <w:rFonts w:asciiTheme="minorHAnsi" w:hAnsiTheme="minorHAnsi" w:cstheme="minorBidi"/>
                <w:color w:val="4472C4" w:themeColor="accent1"/>
                <w:sz w:val="22"/>
                <w:szCs w:val="22"/>
              </w:rPr>
            </w:pPr>
            <w:r w:rsidRPr="0018533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Restock supplies as needed</w:t>
            </w:r>
          </w:p>
        </w:tc>
        <w:tc>
          <w:tcPr>
            <w:tcW w:w="553" w:type="pct"/>
          </w:tcPr>
          <w:p w14:paraId="4E8BAE38" w14:textId="15336282" w:rsidR="00DC032C" w:rsidRPr="00554241" w:rsidRDefault="00BA269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14D5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Wardens</w:t>
            </w:r>
          </w:p>
        </w:tc>
        <w:tc>
          <w:tcPr>
            <w:tcW w:w="553" w:type="pct"/>
          </w:tcPr>
          <w:p w14:paraId="5FA77382" w14:textId="144792B8" w:rsidR="00DC032C" w:rsidRPr="00554241" w:rsidRDefault="0018533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DC032C" w:rsidRPr="00554241" w14:paraId="476C7B25" w14:textId="77777777" w:rsidTr="3B2CB56E">
        <w:trPr>
          <w:trHeight w:val="645"/>
        </w:trPr>
        <w:tc>
          <w:tcPr>
            <w:tcW w:w="1065" w:type="pct"/>
            <w:vMerge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CCDE725" w14:textId="6F56CF25" w:rsidR="00DC032C" w:rsidRPr="00554241" w:rsidRDefault="00BA269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14D5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Wardens</w:t>
            </w:r>
          </w:p>
        </w:tc>
        <w:tc>
          <w:tcPr>
            <w:tcW w:w="553" w:type="pct"/>
          </w:tcPr>
          <w:p w14:paraId="422959F2" w14:textId="36B074B4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657D0F37" w14:textId="77777777" w:rsidTr="3B2CB56E">
        <w:trPr>
          <w:trHeight w:val="645"/>
        </w:trPr>
        <w:tc>
          <w:tcPr>
            <w:tcW w:w="1065" w:type="pct"/>
            <w:vMerge/>
          </w:tcPr>
          <w:p w14:paraId="5F8D85C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DC032C" w:rsidRPr="001A0A5A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33EEB7E" w14:textId="7055A7F0" w:rsidR="00DC032C" w:rsidRPr="00554241" w:rsidRDefault="00BA269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14D5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Wardens</w:t>
            </w:r>
          </w:p>
        </w:tc>
        <w:tc>
          <w:tcPr>
            <w:tcW w:w="553" w:type="pct"/>
          </w:tcPr>
          <w:p w14:paraId="7FDD3D13" w14:textId="0B2F753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6179DE67" w14:textId="77777777" w:rsidTr="3B2CB56E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9072FF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2FE5FECD" w:rsidR="001A0A5A" w:rsidRPr="00554241" w:rsidRDefault="00BA269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FrA/ </w:t>
            </w:r>
            <w:r w:rsidRPr="00BE14D5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Wardens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7E96FFB" w14:textId="327FA852" w:rsidR="001A0A5A" w:rsidRPr="00554241" w:rsidRDefault="00BA269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required</w:t>
            </w:r>
          </w:p>
        </w:tc>
      </w:tr>
      <w:tr w:rsidR="001A0A5A" w:rsidRPr="00554241" w14:paraId="70941569" w14:textId="77777777" w:rsidTr="3B2CB56E">
        <w:trPr>
          <w:trHeight w:val="645"/>
        </w:trPr>
        <w:tc>
          <w:tcPr>
            <w:tcW w:w="1065" w:type="pct"/>
            <w:vMerge/>
          </w:tcPr>
          <w:p w14:paraId="4A72933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4152DF" w14:textId="3472956D" w:rsidR="001A0A5A" w:rsidRPr="00554241" w:rsidRDefault="00455DF2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20" w:history="1">
              <w:r w:rsidR="001A0A5A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1A0A5A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2F6F28F9" w:rsidR="001A0A5A" w:rsidRPr="00554241" w:rsidRDefault="00BA269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82C8FC3" w14:textId="78D1567E" w:rsidR="001A0A5A" w:rsidRPr="00554241" w:rsidRDefault="00BA269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1A0A5A" w:rsidRPr="00554241" w14:paraId="2EB4E952" w14:textId="77777777" w:rsidTr="3B2CB56E">
        <w:trPr>
          <w:trHeight w:val="645"/>
        </w:trPr>
        <w:tc>
          <w:tcPr>
            <w:tcW w:w="1065" w:type="pct"/>
            <w:vMerge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542C6113" w:rsidR="001A0A5A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1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11F00A8D" w:rsidR="001A0A5A" w:rsidRPr="00554241" w:rsidRDefault="00BA269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14D5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Wardens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5497907" w14:textId="270E60C1" w:rsidR="001A0A5A" w:rsidRPr="00554241" w:rsidRDefault="00BA269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required</w:t>
            </w: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2"/>
      <w:footerReference w:type="default" r:id="rId23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F813B" w14:textId="77777777" w:rsidR="00455DF2" w:rsidRDefault="00455DF2" w:rsidP="00264C77">
      <w:pPr>
        <w:spacing w:after="0" w:line="240" w:lineRule="auto"/>
      </w:pPr>
      <w:r>
        <w:separator/>
      </w:r>
    </w:p>
  </w:endnote>
  <w:endnote w:type="continuationSeparator" w:id="0">
    <w:p w14:paraId="22725F9A" w14:textId="77777777" w:rsidR="00455DF2" w:rsidRDefault="00455DF2" w:rsidP="00264C77">
      <w:pPr>
        <w:spacing w:after="0" w:line="240" w:lineRule="auto"/>
      </w:pPr>
      <w:r>
        <w:continuationSeparator/>
      </w:r>
    </w:p>
  </w:endnote>
  <w:endnote w:type="continuationNotice" w:id="1">
    <w:p w14:paraId="25C0A9F3" w14:textId="77777777" w:rsidR="00455DF2" w:rsidRDefault="00455D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23A2E61B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18373C">
          <w:rPr>
            <w:noProof/>
          </w:rPr>
          <w:t>4</w:t>
        </w:r>
        <w:r>
          <w:rPr>
            <w:noProof/>
          </w:rPr>
          <w:t xml:space="preserve"> – issued </w:t>
        </w:r>
        <w:r w:rsidR="0018373C">
          <w:rPr>
            <w:noProof/>
          </w:rPr>
          <w:t>1</w:t>
        </w:r>
        <w:r w:rsidR="0018373C" w:rsidRPr="0018373C">
          <w:rPr>
            <w:noProof/>
            <w:vertAlign w:val="superscript"/>
          </w:rPr>
          <w:t>st</w:t>
        </w:r>
        <w:r w:rsidR="0018373C">
          <w:rPr>
            <w:noProof/>
          </w:rPr>
          <w:t xml:space="preserve"> July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FC76A" w14:textId="77777777" w:rsidR="00455DF2" w:rsidRDefault="00455DF2" w:rsidP="00264C77">
      <w:pPr>
        <w:spacing w:after="0" w:line="240" w:lineRule="auto"/>
      </w:pPr>
      <w:r>
        <w:separator/>
      </w:r>
    </w:p>
  </w:footnote>
  <w:footnote w:type="continuationSeparator" w:id="0">
    <w:p w14:paraId="76B455B7" w14:textId="77777777" w:rsidR="00455DF2" w:rsidRDefault="00455DF2" w:rsidP="00264C77">
      <w:pPr>
        <w:spacing w:after="0" w:line="240" w:lineRule="auto"/>
      </w:pPr>
      <w:r>
        <w:continuationSeparator/>
      </w:r>
    </w:p>
  </w:footnote>
  <w:footnote w:type="continuationNotice" w:id="1">
    <w:p w14:paraId="3B9D5415" w14:textId="77777777" w:rsidR="00455DF2" w:rsidRDefault="00455DF2">
      <w:pPr>
        <w:spacing w:after="0" w:line="240" w:lineRule="auto"/>
      </w:pPr>
    </w:p>
  </w:footnote>
  <w:footnote w:id="2">
    <w:p w14:paraId="3D0C8C30" w14:textId="6081FE6E" w:rsidR="00921894" w:rsidRDefault="00921894">
      <w:pPr>
        <w:pStyle w:val="FootnoteText"/>
      </w:pPr>
      <w:r>
        <w:rPr>
          <w:rStyle w:val="FootnoteReference"/>
        </w:rPr>
        <w:footnoteRef/>
      </w:r>
      <w:r>
        <w:t xml:space="preserve"> Where this risk assessment refers to the wardens they may delegate to others but are responsible to ensure it is done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76ED8"/>
    <w:rsid w:val="000B3A2E"/>
    <w:rsid w:val="000D2D6E"/>
    <w:rsid w:val="000E5C4D"/>
    <w:rsid w:val="000F3C2F"/>
    <w:rsid w:val="0012316F"/>
    <w:rsid w:val="00160AD0"/>
    <w:rsid w:val="00165998"/>
    <w:rsid w:val="00173AC7"/>
    <w:rsid w:val="00174702"/>
    <w:rsid w:val="0018373C"/>
    <w:rsid w:val="0018533B"/>
    <w:rsid w:val="00197F2B"/>
    <w:rsid w:val="001A0A5A"/>
    <w:rsid w:val="0020198E"/>
    <w:rsid w:val="00264C77"/>
    <w:rsid w:val="00267838"/>
    <w:rsid w:val="00270135"/>
    <w:rsid w:val="002B59E0"/>
    <w:rsid w:val="002D15F2"/>
    <w:rsid w:val="002D465A"/>
    <w:rsid w:val="002D6D12"/>
    <w:rsid w:val="00312D17"/>
    <w:rsid w:val="00336AA3"/>
    <w:rsid w:val="003457E7"/>
    <w:rsid w:val="0034580F"/>
    <w:rsid w:val="00351F22"/>
    <w:rsid w:val="00387853"/>
    <w:rsid w:val="003A2723"/>
    <w:rsid w:val="003B6C11"/>
    <w:rsid w:val="003C4CBF"/>
    <w:rsid w:val="003D707B"/>
    <w:rsid w:val="0041200F"/>
    <w:rsid w:val="00436FA0"/>
    <w:rsid w:val="00455DF2"/>
    <w:rsid w:val="00494DB4"/>
    <w:rsid w:val="004B79A2"/>
    <w:rsid w:val="004D6AB6"/>
    <w:rsid w:val="004F32AC"/>
    <w:rsid w:val="0055138E"/>
    <w:rsid w:val="00554241"/>
    <w:rsid w:val="00580EDD"/>
    <w:rsid w:val="005B4C57"/>
    <w:rsid w:val="00603BFF"/>
    <w:rsid w:val="00610AF3"/>
    <w:rsid w:val="00687ABB"/>
    <w:rsid w:val="006A7324"/>
    <w:rsid w:val="0071721C"/>
    <w:rsid w:val="007312F8"/>
    <w:rsid w:val="007352FA"/>
    <w:rsid w:val="007473D5"/>
    <w:rsid w:val="00764C3F"/>
    <w:rsid w:val="00791F62"/>
    <w:rsid w:val="007A08CD"/>
    <w:rsid w:val="007C2ECE"/>
    <w:rsid w:val="007C4E7B"/>
    <w:rsid w:val="007D3C84"/>
    <w:rsid w:val="00835BB4"/>
    <w:rsid w:val="00853A73"/>
    <w:rsid w:val="008B3BC1"/>
    <w:rsid w:val="008C05DB"/>
    <w:rsid w:val="00921894"/>
    <w:rsid w:val="009266D0"/>
    <w:rsid w:val="00950674"/>
    <w:rsid w:val="009921E2"/>
    <w:rsid w:val="009F0419"/>
    <w:rsid w:val="009F7991"/>
    <w:rsid w:val="00A07A16"/>
    <w:rsid w:val="00A51312"/>
    <w:rsid w:val="00A716AC"/>
    <w:rsid w:val="00A9731A"/>
    <w:rsid w:val="00AA6125"/>
    <w:rsid w:val="00AB4259"/>
    <w:rsid w:val="00B000AA"/>
    <w:rsid w:val="00B1022E"/>
    <w:rsid w:val="00B14C0F"/>
    <w:rsid w:val="00B62E5F"/>
    <w:rsid w:val="00B70191"/>
    <w:rsid w:val="00B7306A"/>
    <w:rsid w:val="00B91259"/>
    <w:rsid w:val="00BA269A"/>
    <w:rsid w:val="00BE14D5"/>
    <w:rsid w:val="00C3532E"/>
    <w:rsid w:val="00C77881"/>
    <w:rsid w:val="00C922E8"/>
    <w:rsid w:val="00CA5D0E"/>
    <w:rsid w:val="00CC3A6D"/>
    <w:rsid w:val="00CD11A9"/>
    <w:rsid w:val="00CD7C62"/>
    <w:rsid w:val="00D03959"/>
    <w:rsid w:val="00D17B42"/>
    <w:rsid w:val="00D20827"/>
    <w:rsid w:val="00D241BD"/>
    <w:rsid w:val="00D34C96"/>
    <w:rsid w:val="00D60C79"/>
    <w:rsid w:val="00D81BC8"/>
    <w:rsid w:val="00D967A0"/>
    <w:rsid w:val="00DA2868"/>
    <w:rsid w:val="00DC032C"/>
    <w:rsid w:val="00DD1B0C"/>
    <w:rsid w:val="00DE08A3"/>
    <w:rsid w:val="00DE6277"/>
    <w:rsid w:val="00DF28C6"/>
    <w:rsid w:val="00E16390"/>
    <w:rsid w:val="00E215BC"/>
    <w:rsid w:val="00E27AC6"/>
    <w:rsid w:val="00E31029"/>
    <w:rsid w:val="00E32059"/>
    <w:rsid w:val="00E33E6D"/>
    <w:rsid w:val="00E4166F"/>
    <w:rsid w:val="00E47A65"/>
    <w:rsid w:val="00E63AE8"/>
    <w:rsid w:val="00E64928"/>
    <w:rsid w:val="00E702BB"/>
    <w:rsid w:val="00E72D9C"/>
    <w:rsid w:val="00E7606A"/>
    <w:rsid w:val="00E93276"/>
    <w:rsid w:val="00EF0F4D"/>
    <w:rsid w:val="00F14E63"/>
    <w:rsid w:val="00F304A8"/>
    <w:rsid w:val="00F60F0C"/>
    <w:rsid w:val="00F77F34"/>
    <w:rsid w:val="00FB5CD9"/>
    <w:rsid w:val="00FC461B"/>
    <w:rsid w:val="00FE2E7A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218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8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urchofengland.org/sites/default/files/2020-05/Keeping%20church%20buildings%20clean%20v1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hyperlink" Target="https://goodtogo.visitbritain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0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guidance-for-the-safe-use-of-places-of-worship-during-the-pandemic/covid-19-guidance-for-the-safe-use-of-places-of-worship-during-the-pandemic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ecclesiastical.com/documents/lone-working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churchofengland.org/sites/default/files/2020-05/Keeping%20church%20buildings%20clean%20v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ore/media-centre/coronavirus-covid-19-guidance-churche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436434-8225-4792-8960-83D8C32973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12037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Adam Ransom</cp:lastModifiedBy>
  <cp:revision>29</cp:revision>
  <cp:lastPrinted>2020-07-01T09:28:00Z</cp:lastPrinted>
  <dcterms:created xsi:type="dcterms:W3CDTF">2020-07-01T11:21:00Z</dcterms:created>
  <dcterms:modified xsi:type="dcterms:W3CDTF">2020-08-05T06:08:00Z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